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20D" w:rsidRPr="004F420D" w:rsidRDefault="004F420D" w:rsidP="00066225">
      <w:pPr>
        <w:suppressAutoHyphens w:val="0"/>
        <w:autoSpaceDE w:val="0"/>
        <w:autoSpaceDN w:val="0"/>
        <w:spacing w:before="240" w:after="0" w:line="221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ОБЯЗАТЕЛЬСТВО</w:t>
      </w:r>
    </w:p>
    <w:p w:rsidR="004F420D" w:rsidRPr="004F420D" w:rsidRDefault="003D027D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р</w:t>
      </w:r>
      <w:bookmarkStart w:id="0" w:name="_GoBack"/>
      <w:bookmarkEnd w:id="0"/>
      <w:r w:rsidR="004F420D" w:rsidRPr="004F42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аботника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МКОУ «Борятинская СОШ»</w:t>
      </w:r>
      <w:r w:rsidR="004F420D" w:rsidRPr="004F42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, </w:t>
      </w:r>
      <w:r w:rsidR="00C140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о неразглашении</w:t>
      </w:r>
      <w:r w:rsidR="004F420D" w:rsidRPr="004F42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персональных данных, ставших известными ему в связи с исполнением</w:t>
      </w:r>
      <w:r w:rsidR="000662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</w:t>
      </w:r>
      <w:r w:rsidR="004F420D" w:rsidRPr="004F42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должностных обязанностей</w:t>
      </w:r>
    </w:p>
    <w:p w:rsidR="004F420D" w:rsidRDefault="004F420D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</w:rPr>
      </w:pPr>
    </w:p>
    <w:p w:rsidR="00C14076" w:rsidRDefault="00C14076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</w:rPr>
      </w:pPr>
    </w:p>
    <w:p w:rsidR="00C14076" w:rsidRDefault="00C14076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</w:rPr>
      </w:pPr>
    </w:p>
    <w:p w:rsidR="00C14076" w:rsidRPr="004F420D" w:rsidRDefault="00C14076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</w:rPr>
      </w:pP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ind w:firstLine="85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Я,__________________________________________________________,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(фамилия, имя, отчество)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__________________________________________________________________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(должность)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договора.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 положениями законодательства Российской Федерации о персональных данных, а именно Федеральный закон от 27 июля 2006 года № 149</w:t>
      </w: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noBreakHyphen/>
        <w:t>ФЗ «Об информации, информационных технологиях и о защите информации»,</w:t>
      </w:r>
      <w:r w:rsidRPr="004F42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Федеральный закон от 27 июля 2006 года № 152-ФЗ «О персональных данных», постановление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 ознакомлен.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Я уведомлен(а) о том, что персональные данные являются информацией ограниченного доступа, и я обязан(а) не раскрывать третьим лицам и не распространять персональные данные, ставшие известными мне в связи с исполнением должностных обязанностей, без согласия субъекта персональных данных.</w:t>
      </w: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Ответственность, предусмотренная Федеральным </w:t>
      </w:r>
      <w:hyperlink r:id="rId7" w:history="1">
        <w:r w:rsidRPr="004F420D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/>
          </w:rPr>
          <w:t>законом</w:t>
        </w:r>
      </w:hyperlink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«О персональных данных» и другими федеральными законами, мне разъяснена.</w:t>
      </w:r>
    </w:p>
    <w:p w:rsidR="004F420D" w:rsidRDefault="004F420D" w:rsidP="00066225">
      <w:pPr>
        <w:suppressAutoHyphens w:val="0"/>
        <w:autoSpaceDE w:val="0"/>
        <w:autoSpaceDN w:val="0"/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4"/>
          <w:lang w:val="ru-RU" w:eastAsia="ru-RU"/>
        </w:rPr>
        <w:t>Я проинформирован(а) о том, что мною будет осуществляться обработка персональных данных в том числе без использования средств автоматизации, мне разъяснены категории обработки персональных данных, а также особенности и правила осуществления такой обработки.</w:t>
      </w:r>
    </w:p>
    <w:p w:rsidR="00066225" w:rsidRPr="004F420D" w:rsidRDefault="00066225" w:rsidP="00066225">
      <w:pPr>
        <w:suppressAutoHyphens w:val="0"/>
        <w:autoSpaceDE w:val="0"/>
        <w:autoSpaceDN w:val="0"/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</w:p>
    <w:p w:rsidR="004F420D" w:rsidRPr="004F420D" w:rsidRDefault="004F420D" w:rsidP="00066225">
      <w:pPr>
        <w:suppressAutoHyphens w:val="0"/>
        <w:autoSpaceDE w:val="0"/>
        <w:autoSpaceDN w:val="0"/>
        <w:spacing w:after="0" w:line="221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F42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«___» ____________ _____ г.   _____________   _________________________</w:t>
      </w:r>
    </w:p>
    <w:p w:rsidR="00771C0D" w:rsidRPr="00DA1D5D" w:rsidRDefault="004F420D" w:rsidP="00C14076">
      <w:pPr>
        <w:suppressAutoHyphens w:val="0"/>
        <w:autoSpaceDE w:val="0"/>
        <w:autoSpaceDN w:val="0"/>
        <w:spacing w:after="0" w:line="221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2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                                                </w:t>
      </w:r>
      <w:r w:rsidR="00C140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    </w:t>
      </w:r>
      <w:r w:rsidRPr="004F42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             (подпись) </w:t>
      </w:r>
    </w:p>
    <w:sectPr w:rsidR="00771C0D" w:rsidRPr="00DA1D5D" w:rsidSect="00DE4D9C">
      <w:headerReference w:type="default" r:id="rId8"/>
      <w:pgSz w:w="11906" w:h="16838"/>
      <w:pgMar w:top="1134" w:right="851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BB" w:rsidRDefault="00AE6FBB">
      <w:pPr>
        <w:spacing w:after="0" w:line="240" w:lineRule="auto"/>
      </w:pPr>
      <w:r>
        <w:separator/>
      </w:r>
    </w:p>
  </w:endnote>
  <w:endnote w:type="continuationSeparator" w:id="0">
    <w:p w:rsidR="00AE6FBB" w:rsidRDefault="00AE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BB" w:rsidRDefault="00AE6FBB">
      <w:pPr>
        <w:spacing w:after="0" w:line="240" w:lineRule="auto"/>
      </w:pPr>
      <w:r>
        <w:separator/>
      </w:r>
    </w:p>
  </w:footnote>
  <w:footnote w:type="continuationSeparator" w:id="0">
    <w:p w:rsidR="00AE6FBB" w:rsidRDefault="00AE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12" w:rsidRDefault="00315B12" w:rsidP="00315B1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14076" w:rsidRPr="00C14076">
      <w:rPr>
        <w:noProof/>
        <w:lang w:val="ru-RU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4"/>
    <w:rsid w:val="00030F12"/>
    <w:rsid w:val="00066225"/>
    <w:rsid w:val="000D2607"/>
    <w:rsid w:val="00174D02"/>
    <w:rsid w:val="00196D86"/>
    <w:rsid w:val="001F3686"/>
    <w:rsid w:val="0021711D"/>
    <w:rsid w:val="00231ED4"/>
    <w:rsid w:val="00270160"/>
    <w:rsid w:val="00282854"/>
    <w:rsid w:val="002956A7"/>
    <w:rsid w:val="003078A2"/>
    <w:rsid w:val="00315B12"/>
    <w:rsid w:val="00391942"/>
    <w:rsid w:val="003A13D8"/>
    <w:rsid w:val="003B5A9A"/>
    <w:rsid w:val="003D027D"/>
    <w:rsid w:val="003D51AE"/>
    <w:rsid w:val="00455B29"/>
    <w:rsid w:val="004F420D"/>
    <w:rsid w:val="006D5BD6"/>
    <w:rsid w:val="006E1812"/>
    <w:rsid w:val="006E31BD"/>
    <w:rsid w:val="00715436"/>
    <w:rsid w:val="00722E4F"/>
    <w:rsid w:val="00771C0D"/>
    <w:rsid w:val="007E58EC"/>
    <w:rsid w:val="008C456A"/>
    <w:rsid w:val="008D4A53"/>
    <w:rsid w:val="009438D7"/>
    <w:rsid w:val="0096016A"/>
    <w:rsid w:val="009A4B50"/>
    <w:rsid w:val="009C1034"/>
    <w:rsid w:val="009C41C1"/>
    <w:rsid w:val="00AE6FBB"/>
    <w:rsid w:val="00B017BC"/>
    <w:rsid w:val="00B3138B"/>
    <w:rsid w:val="00B524C3"/>
    <w:rsid w:val="00B571B3"/>
    <w:rsid w:val="00BA6B03"/>
    <w:rsid w:val="00BB68C0"/>
    <w:rsid w:val="00BD27AC"/>
    <w:rsid w:val="00BE65B0"/>
    <w:rsid w:val="00C120FC"/>
    <w:rsid w:val="00C14076"/>
    <w:rsid w:val="00C33417"/>
    <w:rsid w:val="00C67C9B"/>
    <w:rsid w:val="00DA1D5D"/>
    <w:rsid w:val="00DE4D9C"/>
    <w:rsid w:val="00EA7985"/>
    <w:rsid w:val="00EB2ACB"/>
    <w:rsid w:val="00EB533A"/>
    <w:rsid w:val="00F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59981"/>
  <w15:docId w15:val="{78F8E966-B65F-4E1D-8F91-F32563D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8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c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Абзац списка1"/>
    <w:basedOn w:val="a"/>
    <w:pPr>
      <w:ind w:left="720"/>
    </w:pPr>
  </w:style>
  <w:style w:type="paragraph" w:styleId="ac">
    <w:name w:val="Subtitle"/>
    <w:basedOn w:val="11"/>
    <w:next w:val="a9"/>
    <w:qFormat/>
    <w:pPr>
      <w:jc w:val="center"/>
    </w:pPr>
    <w:rPr>
      <w:i/>
      <w:iCs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5"/>
    <w:next w:val="15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1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420D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4F42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420D"/>
    <w:pPr>
      <w:widowControl w:val="0"/>
      <w:autoSpaceDE w:val="0"/>
      <w:autoSpaceDN w:val="0"/>
    </w:pPr>
    <w:rPr>
      <w:b/>
      <w:sz w:val="28"/>
    </w:rPr>
  </w:style>
  <w:style w:type="character" w:customStyle="1" w:styleId="FontStyle13">
    <w:name w:val="Font Style13"/>
    <w:uiPriority w:val="99"/>
    <w:rsid w:val="003D51A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74AB01D24E91E41F761AA495CD72827D7DF14E5953317A7CF8143F5CA440493073AFFFA103B4E1W2Q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RePack by Diakov</cp:lastModifiedBy>
  <cp:revision>4</cp:revision>
  <cp:lastPrinted>1900-12-31T21:00:00Z</cp:lastPrinted>
  <dcterms:created xsi:type="dcterms:W3CDTF">2018-12-26T13:37:00Z</dcterms:created>
  <dcterms:modified xsi:type="dcterms:W3CDTF">2019-07-10T10:04:00Z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